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3C" w:rsidRDefault="00A4323C" w:rsidP="00A4323C">
      <w:pPr>
        <w:widowControl/>
        <w:spacing w:line="600" w:lineRule="exact"/>
        <w:jc w:val="left"/>
        <w:rPr>
          <w:rFonts w:ascii="方正黑体_GBK" w:eastAsia="方正黑体_GBK"/>
          <w:kern w:val="0"/>
          <w:sz w:val="32"/>
          <w:szCs w:val="32"/>
        </w:rPr>
      </w:pPr>
      <w:r>
        <w:rPr>
          <w:rFonts w:ascii="方正黑体_GBK" w:eastAsia="方正黑体_GBK" w:hint="eastAsia"/>
          <w:kern w:val="0"/>
          <w:sz w:val="32"/>
          <w:szCs w:val="32"/>
        </w:rPr>
        <w:t>附件3</w:t>
      </w:r>
    </w:p>
    <w:p w:rsidR="00A4323C" w:rsidRDefault="00A4323C" w:rsidP="00A4323C">
      <w:pPr>
        <w:spacing w:line="560" w:lineRule="exact"/>
        <w:jc w:val="center"/>
        <w:rPr>
          <w:rFonts w:eastAsia="方正大标宋简体"/>
          <w:sz w:val="44"/>
          <w:szCs w:val="44"/>
        </w:rPr>
      </w:pPr>
      <w:r>
        <w:rPr>
          <w:rFonts w:eastAsia="方正大标宋简体" w:hint="eastAsia"/>
          <w:bCs/>
          <w:sz w:val="32"/>
          <w:szCs w:val="32"/>
        </w:rPr>
        <w:t>南京公用发展股份有限公司公开招聘岗位信息一览表</w:t>
      </w:r>
    </w:p>
    <w:tbl>
      <w:tblPr>
        <w:tblpPr w:leftFromText="180" w:rightFromText="180" w:vertAnchor="text" w:horzAnchor="margin" w:tblpXSpec="center" w:tblpY="384"/>
        <w:tblW w:w="15213" w:type="dxa"/>
        <w:jc w:val="center"/>
        <w:tblLook w:val="04A0" w:firstRow="1" w:lastRow="0" w:firstColumn="1" w:lastColumn="0" w:noHBand="0" w:noVBand="1"/>
      </w:tblPr>
      <w:tblGrid>
        <w:gridCol w:w="570"/>
        <w:gridCol w:w="606"/>
        <w:gridCol w:w="705"/>
        <w:gridCol w:w="6753"/>
        <w:gridCol w:w="6579"/>
      </w:tblGrid>
      <w:tr w:rsidR="00A4323C" w:rsidTr="00243AA0">
        <w:trPr>
          <w:trHeight w:val="9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4323C" w:rsidRDefault="00A4323C" w:rsidP="00243AA0">
            <w:pPr>
              <w:widowControl/>
              <w:adjustRightInd w:val="0"/>
              <w:snapToGrid w:val="0"/>
              <w:spacing w:line="260" w:lineRule="exact"/>
              <w:jc w:val="center"/>
              <w:rPr>
                <w:rFonts w:eastAsia="黑体"/>
                <w:kern w:val="0"/>
                <w:sz w:val="24"/>
              </w:rPr>
            </w:pPr>
            <w:r>
              <w:rPr>
                <w:rFonts w:eastAsia="黑体" w:hint="eastAsia"/>
                <w:kern w:val="0"/>
                <w:sz w:val="24"/>
              </w:rPr>
              <w:t>序号</w:t>
            </w:r>
          </w:p>
        </w:tc>
        <w:tc>
          <w:tcPr>
            <w:tcW w:w="606" w:type="dxa"/>
            <w:tcBorders>
              <w:top w:val="single" w:sz="4" w:space="0" w:color="auto"/>
              <w:left w:val="nil"/>
              <w:bottom w:val="single" w:sz="4" w:space="0" w:color="auto"/>
              <w:right w:val="single" w:sz="4" w:space="0" w:color="auto"/>
            </w:tcBorders>
            <w:shd w:val="clear" w:color="auto" w:fill="auto"/>
            <w:vAlign w:val="center"/>
          </w:tcPr>
          <w:p w:rsidR="00A4323C" w:rsidRDefault="00A4323C" w:rsidP="00243AA0">
            <w:pPr>
              <w:widowControl/>
              <w:adjustRightInd w:val="0"/>
              <w:snapToGrid w:val="0"/>
              <w:spacing w:line="260" w:lineRule="exact"/>
              <w:jc w:val="center"/>
              <w:rPr>
                <w:rFonts w:eastAsia="黑体"/>
                <w:kern w:val="0"/>
                <w:sz w:val="24"/>
              </w:rPr>
            </w:pPr>
            <w:r>
              <w:rPr>
                <w:rFonts w:eastAsia="黑体" w:hint="eastAsia"/>
                <w:kern w:val="0"/>
                <w:sz w:val="24"/>
              </w:rPr>
              <w:t>岗</w:t>
            </w:r>
            <w:r>
              <w:rPr>
                <w:rFonts w:eastAsia="黑体"/>
                <w:kern w:val="0"/>
                <w:sz w:val="24"/>
              </w:rPr>
              <w:t xml:space="preserve">  </w:t>
            </w:r>
            <w:r>
              <w:rPr>
                <w:rFonts w:eastAsia="黑体" w:hint="eastAsia"/>
                <w:kern w:val="0"/>
                <w:sz w:val="24"/>
              </w:rPr>
              <w:t>位</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4323C" w:rsidRDefault="00A4323C" w:rsidP="00243AA0">
            <w:pPr>
              <w:widowControl/>
              <w:adjustRightInd w:val="0"/>
              <w:snapToGrid w:val="0"/>
              <w:spacing w:line="260" w:lineRule="exact"/>
              <w:jc w:val="center"/>
              <w:rPr>
                <w:rFonts w:eastAsia="黑体"/>
                <w:kern w:val="0"/>
                <w:sz w:val="24"/>
              </w:rPr>
            </w:pPr>
            <w:r>
              <w:rPr>
                <w:rFonts w:eastAsia="黑体" w:hint="eastAsia"/>
                <w:kern w:val="0"/>
                <w:sz w:val="24"/>
              </w:rPr>
              <w:t>人数</w:t>
            </w:r>
          </w:p>
        </w:tc>
        <w:tc>
          <w:tcPr>
            <w:tcW w:w="6753" w:type="dxa"/>
            <w:tcBorders>
              <w:top w:val="single" w:sz="4" w:space="0" w:color="auto"/>
              <w:left w:val="nil"/>
              <w:bottom w:val="single" w:sz="4" w:space="0" w:color="auto"/>
              <w:right w:val="single" w:sz="4" w:space="0" w:color="auto"/>
            </w:tcBorders>
            <w:vAlign w:val="center"/>
          </w:tcPr>
          <w:p w:rsidR="00A4323C" w:rsidRDefault="00A4323C" w:rsidP="00243AA0">
            <w:pPr>
              <w:widowControl/>
              <w:adjustRightInd w:val="0"/>
              <w:snapToGrid w:val="0"/>
              <w:spacing w:line="260" w:lineRule="exact"/>
              <w:jc w:val="center"/>
              <w:rPr>
                <w:rFonts w:eastAsia="黑体"/>
                <w:kern w:val="0"/>
                <w:sz w:val="24"/>
              </w:rPr>
            </w:pPr>
            <w:r>
              <w:rPr>
                <w:rFonts w:eastAsia="黑体" w:hint="eastAsia"/>
                <w:kern w:val="0"/>
                <w:sz w:val="24"/>
              </w:rPr>
              <w:t xml:space="preserve"> </w:t>
            </w:r>
            <w:r>
              <w:rPr>
                <w:rFonts w:eastAsia="黑体"/>
                <w:kern w:val="0"/>
                <w:sz w:val="24"/>
              </w:rPr>
              <w:t xml:space="preserve">  </w:t>
            </w:r>
            <w:r>
              <w:rPr>
                <w:rFonts w:eastAsia="黑体" w:hint="eastAsia"/>
                <w:kern w:val="0"/>
                <w:sz w:val="24"/>
              </w:rPr>
              <w:t>任职条件</w:t>
            </w: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A4323C" w:rsidRDefault="00A4323C" w:rsidP="00243AA0">
            <w:pPr>
              <w:widowControl/>
              <w:adjustRightInd w:val="0"/>
              <w:snapToGrid w:val="0"/>
              <w:spacing w:line="260" w:lineRule="exact"/>
              <w:jc w:val="center"/>
              <w:rPr>
                <w:rFonts w:eastAsia="黑体"/>
                <w:kern w:val="0"/>
                <w:sz w:val="24"/>
              </w:rPr>
            </w:pPr>
            <w:r>
              <w:rPr>
                <w:rFonts w:eastAsia="黑体" w:hint="eastAsia"/>
                <w:kern w:val="0"/>
                <w:sz w:val="24"/>
              </w:rPr>
              <w:t>主要职责</w:t>
            </w:r>
          </w:p>
        </w:tc>
      </w:tr>
      <w:tr w:rsidR="00A4323C" w:rsidRPr="00324821" w:rsidTr="00243AA0">
        <w:trPr>
          <w:trHeight w:val="5978"/>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4323C" w:rsidRPr="00324821" w:rsidRDefault="00A4323C" w:rsidP="00243AA0">
            <w:pPr>
              <w:widowControl/>
              <w:adjustRightInd w:val="0"/>
              <w:snapToGrid w:val="0"/>
              <w:spacing w:line="260" w:lineRule="exact"/>
              <w:jc w:val="center"/>
              <w:rPr>
                <w:rFonts w:ascii="方正仿宋_GBK" w:eastAsia="方正仿宋_GBK" w:hAnsi="方正仿宋_GBK" w:cs="方正仿宋_GBK"/>
                <w:b/>
                <w:bCs/>
                <w:kern w:val="0"/>
                <w:sz w:val="24"/>
              </w:rPr>
            </w:pPr>
            <w:r w:rsidRPr="00324821">
              <w:rPr>
                <w:rFonts w:ascii="方正仿宋_GBK" w:eastAsia="方正仿宋_GBK" w:hAnsi="方正仿宋_GBK" w:cs="方正仿宋_GBK" w:hint="eastAsia"/>
                <w:b/>
                <w:bCs/>
                <w:kern w:val="0"/>
                <w:sz w:val="24"/>
              </w:rPr>
              <w:t>1</w:t>
            </w:r>
          </w:p>
        </w:tc>
        <w:tc>
          <w:tcPr>
            <w:tcW w:w="606" w:type="dxa"/>
            <w:tcBorders>
              <w:top w:val="single" w:sz="4" w:space="0" w:color="auto"/>
              <w:left w:val="nil"/>
              <w:bottom w:val="single" w:sz="4" w:space="0" w:color="auto"/>
              <w:right w:val="single" w:sz="4" w:space="0" w:color="auto"/>
            </w:tcBorders>
            <w:shd w:val="clear" w:color="auto" w:fill="auto"/>
            <w:vAlign w:val="center"/>
          </w:tcPr>
          <w:p w:rsidR="00A4323C" w:rsidRPr="00324821" w:rsidRDefault="00A4323C" w:rsidP="00243AA0">
            <w:pPr>
              <w:adjustRightInd w:val="0"/>
              <w:snapToGrid w:val="0"/>
              <w:spacing w:line="260" w:lineRule="exact"/>
              <w:jc w:val="center"/>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南京公用股权基金投资平台</w:t>
            </w:r>
          </w:p>
          <w:p w:rsidR="00A4323C" w:rsidRPr="00324821" w:rsidRDefault="00A4323C" w:rsidP="00243AA0">
            <w:pPr>
              <w:adjustRightInd w:val="0"/>
              <w:snapToGrid w:val="0"/>
              <w:spacing w:line="260" w:lineRule="exact"/>
              <w:jc w:val="center"/>
              <w:rPr>
                <w:rFonts w:ascii="方正仿宋_GBK" w:eastAsia="方正仿宋_GBK" w:hAnsi="方正仿宋_GBK" w:cs="方正仿宋_GBK"/>
                <w:b/>
                <w:bCs/>
                <w:color w:val="000000"/>
                <w:sz w:val="24"/>
              </w:rPr>
            </w:pPr>
            <w:r w:rsidRPr="00324821">
              <w:rPr>
                <w:rFonts w:ascii="方正仿宋_GBK" w:eastAsia="方正仿宋_GBK" w:hAnsi="方正仿宋_GBK" w:cs="方正仿宋_GBK" w:hint="eastAsia"/>
                <w:b/>
                <w:bCs/>
                <w:color w:val="000000"/>
                <w:sz w:val="24"/>
              </w:rPr>
              <w:t>投融</w:t>
            </w:r>
          </w:p>
          <w:p w:rsidR="00A4323C" w:rsidRPr="00324821" w:rsidRDefault="00A4323C" w:rsidP="00243AA0">
            <w:pPr>
              <w:adjustRightInd w:val="0"/>
              <w:snapToGrid w:val="0"/>
              <w:spacing w:line="260" w:lineRule="exact"/>
              <w:jc w:val="center"/>
              <w:rPr>
                <w:rFonts w:ascii="方正仿宋_GBK" w:eastAsia="方正仿宋_GBK" w:hAnsi="方正仿宋_GBK" w:cs="方正仿宋_GBK"/>
                <w:b/>
                <w:bCs/>
                <w:color w:val="000000"/>
                <w:sz w:val="24"/>
              </w:rPr>
            </w:pPr>
            <w:r w:rsidRPr="00324821">
              <w:rPr>
                <w:rFonts w:ascii="方正仿宋_GBK" w:eastAsia="方正仿宋_GBK" w:hAnsi="方正仿宋_GBK" w:cs="方正仿宋_GBK" w:hint="eastAsia"/>
                <w:b/>
                <w:bCs/>
                <w:color w:val="000000"/>
                <w:sz w:val="24"/>
              </w:rPr>
              <w:t>资副</w:t>
            </w:r>
          </w:p>
          <w:p w:rsidR="00A4323C" w:rsidRPr="00324821" w:rsidRDefault="00A4323C" w:rsidP="00243AA0">
            <w:pPr>
              <w:adjustRightInd w:val="0"/>
              <w:snapToGrid w:val="0"/>
              <w:spacing w:line="260" w:lineRule="exact"/>
              <w:jc w:val="center"/>
              <w:rPr>
                <w:rFonts w:ascii="方正仿宋_GBK" w:eastAsia="方正仿宋_GBK" w:hAnsi="方正仿宋_GBK" w:cs="方正仿宋_GBK"/>
                <w:b/>
                <w:bCs/>
                <w:color w:val="000000"/>
                <w:sz w:val="24"/>
              </w:rPr>
            </w:pPr>
            <w:r w:rsidRPr="00324821">
              <w:rPr>
                <w:rFonts w:ascii="方正仿宋_GBK" w:eastAsia="方正仿宋_GBK" w:hAnsi="方正仿宋_GBK" w:cs="方正仿宋_GBK" w:hint="eastAsia"/>
                <w:b/>
                <w:bCs/>
                <w:color w:val="000000"/>
                <w:sz w:val="24"/>
              </w:rPr>
              <w:t>总经</w:t>
            </w:r>
          </w:p>
          <w:p w:rsidR="00A4323C" w:rsidRPr="00324821" w:rsidRDefault="00A4323C" w:rsidP="00243AA0">
            <w:pPr>
              <w:adjustRightInd w:val="0"/>
              <w:snapToGrid w:val="0"/>
              <w:spacing w:line="260" w:lineRule="exact"/>
              <w:jc w:val="center"/>
              <w:rPr>
                <w:rFonts w:ascii="方正仿宋_GBK" w:eastAsia="方正仿宋_GBK" w:hAnsi="方正仿宋_GBK" w:cs="方正仿宋_GBK"/>
                <w:b/>
                <w:bCs/>
                <w:color w:val="000000"/>
                <w:sz w:val="24"/>
              </w:rPr>
            </w:pPr>
            <w:r w:rsidRPr="00324821">
              <w:rPr>
                <w:rFonts w:ascii="方正仿宋_GBK" w:eastAsia="方正仿宋_GBK" w:hAnsi="方正仿宋_GBK" w:cs="方正仿宋_GBK" w:hint="eastAsia"/>
                <w:b/>
                <w:bCs/>
                <w:color w:val="000000"/>
                <w:sz w:val="24"/>
              </w:rPr>
              <w:t>理</w:t>
            </w:r>
          </w:p>
          <w:p w:rsidR="00A4323C" w:rsidRPr="00324821" w:rsidRDefault="00A4323C" w:rsidP="00243AA0">
            <w:pPr>
              <w:widowControl/>
              <w:adjustRightInd w:val="0"/>
              <w:snapToGrid w:val="0"/>
              <w:spacing w:line="260" w:lineRule="exact"/>
              <w:jc w:val="center"/>
              <w:rPr>
                <w:rFonts w:ascii="方正仿宋_GBK" w:eastAsia="方正仿宋_GBK" w:hAnsi="方正仿宋_GBK" w:cs="方正仿宋_GBK"/>
                <w:b/>
                <w:bCs/>
                <w:kern w:val="0"/>
                <w:sz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4323C" w:rsidRPr="00324821" w:rsidRDefault="00A4323C" w:rsidP="00243AA0">
            <w:pPr>
              <w:widowControl/>
              <w:adjustRightInd w:val="0"/>
              <w:snapToGrid w:val="0"/>
              <w:spacing w:line="260" w:lineRule="exact"/>
              <w:jc w:val="center"/>
              <w:rPr>
                <w:rFonts w:ascii="方正仿宋_GBK" w:eastAsia="方正仿宋_GBK" w:hAnsi="方正仿宋_GBK" w:cs="方正仿宋_GBK"/>
                <w:b/>
                <w:bCs/>
                <w:kern w:val="0"/>
                <w:sz w:val="24"/>
              </w:rPr>
            </w:pPr>
            <w:r w:rsidRPr="00324821">
              <w:rPr>
                <w:rFonts w:ascii="方正仿宋_GBK" w:eastAsia="方正仿宋_GBK" w:hAnsi="方正仿宋_GBK" w:cs="方正仿宋_GBK" w:hint="eastAsia"/>
                <w:b/>
                <w:bCs/>
                <w:kern w:val="0"/>
                <w:sz w:val="24"/>
              </w:rPr>
              <w:t>1</w:t>
            </w:r>
          </w:p>
        </w:tc>
        <w:tc>
          <w:tcPr>
            <w:tcW w:w="6753" w:type="dxa"/>
            <w:tcBorders>
              <w:top w:val="single" w:sz="4" w:space="0" w:color="auto"/>
              <w:left w:val="nil"/>
              <w:bottom w:val="single" w:sz="4" w:space="0" w:color="auto"/>
              <w:right w:val="single" w:sz="4" w:space="0" w:color="auto"/>
            </w:tcBorders>
            <w:vAlign w:val="center"/>
          </w:tcPr>
          <w:p w:rsidR="00A4323C" w:rsidRPr="00324821" w:rsidRDefault="00A4323C" w:rsidP="00243AA0">
            <w:pPr>
              <w:tabs>
                <w:tab w:val="left" w:pos="1760"/>
              </w:tabs>
              <w:adjustRightInd w:val="0"/>
              <w:snapToGrid w:val="0"/>
              <w:spacing w:line="260" w:lineRule="exact"/>
              <w:jc w:val="left"/>
              <w:rPr>
                <w:rFonts w:ascii="方正仿宋_GBK" w:eastAsia="方正仿宋_GBK" w:hAnsi="方正仿宋_GBK" w:cs="方正仿宋_GBK"/>
                <w:szCs w:val="21"/>
              </w:rPr>
            </w:pPr>
            <w:r w:rsidRPr="00324821">
              <w:rPr>
                <w:rFonts w:ascii="方正仿宋_GBK" w:eastAsia="方正仿宋_GBK" w:hAnsi="方正仿宋_GBK" w:cs="方正仿宋_GBK" w:hint="eastAsia"/>
                <w:szCs w:val="21"/>
              </w:rPr>
              <w:t>（1）年龄应在40岁及以下(1981年12月31日后出生)。</w:t>
            </w:r>
          </w:p>
          <w:p w:rsidR="00A4323C" w:rsidRPr="00324821" w:rsidRDefault="00A4323C" w:rsidP="00243AA0">
            <w:pPr>
              <w:tabs>
                <w:tab w:val="left" w:pos="1760"/>
              </w:tabs>
              <w:adjustRightInd w:val="0"/>
              <w:snapToGrid w:val="0"/>
              <w:spacing w:line="260" w:lineRule="exact"/>
              <w:jc w:val="left"/>
              <w:rPr>
                <w:rFonts w:ascii="方正仿宋_GBK" w:eastAsia="方正仿宋_GBK" w:hAnsi="方正仿宋_GBK" w:cs="方正仿宋_GBK"/>
                <w:szCs w:val="21"/>
              </w:rPr>
            </w:pPr>
            <w:r w:rsidRPr="00324821">
              <w:rPr>
                <w:rFonts w:ascii="方正仿宋_GBK" w:eastAsia="方正仿宋_GBK" w:hAnsi="方正仿宋_GBK" w:cs="方正仿宋_GBK" w:hint="eastAsia"/>
                <w:szCs w:val="21"/>
              </w:rPr>
              <w:t>（2）研究生及以上学历，金融、投资及财务相关专业。</w:t>
            </w:r>
          </w:p>
          <w:p w:rsidR="00A4323C" w:rsidRPr="00324821" w:rsidRDefault="00A4323C" w:rsidP="00243AA0">
            <w:pPr>
              <w:tabs>
                <w:tab w:val="left" w:pos="1760"/>
              </w:tabs>
              <w:adjustRightInd w:val="0"/>
              <w:snapToGrid w:val="0"/>
              <w:spacing w:line="260" w:lineRule="exact"/>
              <w:jc w:val="left"/>
              <w:rPr>
                <w:rFonts w:ascii="方正仿宋_GBK" w:eastAsia="方正仿宋_GBK" w:hAnsi="方正仿宋_GBK" w:cs="方正仿宋_GBK"/>
                <w:szCs w:val="21"/>
              </w:rPr>
            </w:pPr>
            <w:r w:rsidRPr="00324821">
              <w:rPr>
                <w:rFonts w:ascii="方正仿宋_GBK" w:eastAsia="方正仿宋_GBK" w:hAnsi="方正仿宋_GBK" w:cs="方正仿宋_GBK" w:hint="eastAsia"/>
                <w:szCs w:val="21"/>
              </w:rPr>
              <w:t>（3）具备基金从业资格。</w:t>
            </w:r>
          </w:p>
          <w:p w:rsidR="00A4323C" w:rsidRPr="00324821" w:rsidRDefault="00A4323C" w:rsidP="00243AA0">
            <w:pPr>
              <w:tabs>
                <w:tab w:val="left" w:pos="1760"/>
              </w:tabs>
              <w:adjustRightInd w:val="0"/>
              <w:snapToGrid w:val="0"/>
              <w:spacing w:line="260" w:lineRule="exact"/>
              <w:jc w:val="left"/>
              <w:rPr>
                <w:rFonts w:ascii="方正仿宋_GBK" w:eastAsia="方正仿宋_GBK" w:hAnsi="方正仿宋_GBK" w:cs="方正仿宋_GBK"/>
                <w:szCs w:val="21"/>
              </w:rPr>
            </w:pPr>
            <w:r w:rsidRPr="00324821">
              <w:rPr>
                <w:rFonts w:ascii="方正仿宋_GBK" w:eastAsia="方正仿宋_GBK" w:hAnsi="方正仿宋_GBK" w:cs="方正仿宋_GBK" w:hint="eastAsia"/>
                <w:szCs w:val="21"/>
              </w:rPr>
              <w:t>（4）全职。</w:t>
            </w:r>
          </w:p>
          <w:p w:rsidR="00A4323C" w:rsidRPr="00324821" w:rsidRDefault="00A4323C" w:rsidP="00243AA0">
            <w:pPr>
              <w:tabs>
                <w:tab w:val="left" w:pos="1760"/>
              </w:tabs>
              <w:adjustRightInd w:val="0"/>
              <w:snapToGrid w:val="0"/>
              <w:spacing w:line="260" w:lineRule="exact"/>
              <w:jc w:val="left"/>
              <w:rPr>
                <w:rFonts w:ascii="方正仿宋_GBK" w:eastAsia="方正仿宋_GBK" w:hAnsi="方正仿宋_GBK" w:cs="方正仿宋_GBK"/>
                <w:szCs w:val="21"/>
              </w:rPr>
            </w:pPr>
            <w:r w:rsidRPr="00324821">
              <w:rPr>
                <w:rFonts w:ascii="方正仿宋_GBK" w:eastAsia="方正仿宋_GBK" w:hAnsi="方正仿宋_GBK" w:cs="方正仿宋_GBK" w:hint="eastAsia"/>
                <w:szCs w:val="21"/>
              </w:rPr>
              <w:t>（5）最近五年不得从事与私募基金管理相冲突的业务;不存在重大失信记录。</w:t>
            </w:r>
          </w:p>
          <w:p w:rsidR="00A4323C" w:rsidRPr="00324821" w:rsidRDefault="00A4323C" w:rsidP="00243AA0">
            <w:pPr>
              <w:tabs>
                <w:tab w:val="left" w:pos="1760"/>
              </w:tabs>
              <w:adjustRightInd w:val="0"/>
              <w:snapToGrid w:val="0"/>
              <w:spacing w:line="260" w:lineRule="exact"/>
              <w:jc w:val="left"/>
              <w:rPr>
                <w:rFonts w:ascii="方正仿宋_GBK" w:eastAsia="方正仿宋_GBK" w:hAnsi="方正仿宋_GBK" w:cs="方正仿宋_GBK"/>
                <w:szCs w:val="21"/>
              </w:rPr>
            </w:pPr>
            <w:r w:rsidRPr="00324821">
              <w:rPr>
                <w:rFonts w:ascii="方正仿宋_GBK" w:eastAsia="方正仿宋_GBK" w:hAnsi="方正仿宋_GBK" w:cs="方正仿宋_GBK" w:hint="eastAsia"/>
                <w:szCs w:val="21"/>
              </w:rPr>
              <w:t>（6）最近三年未在因违反相关法律法规、自律规则被基金业协会注销登记或不予登记机构担任法定代表人、执行事务合伙人（委派代表）、负有责任的高管人员，或者作为实际控制人、普通合伙人、主要出资人。</w:t>
            </w:r>
          </w:p>
          <w:p w:rsidR="00A4323C" w:rsidRPr="00324821" w:rsidRDefault="00A4323C" w:rsidP="00243AA0">
            <w:pPr>
              <w:adjustRightInd w:val="0"/>
              <w:snapToGrid w:val="0"/>
              <w:spacing w:line="260" w:lineRule="exact"/>
              <w:rPr>
                <w:rFonts w:ascii="方正仿宋_GBK" w:eastAsia="方正仿宋_GBK" w:hAnsi="方正仿宋_GBK" w:cs="方正仿宋_GBK"/>
                <w:color w:val="000000"/>
                <w:szCs w:val="21"/>
              </w:rPr>
            </w:pPr>
            <w:r w:rsidRPr="00324821">
              <w:rPr>
                <w:rFonts w:ascii="方正仿宋_GBK" w:eastAsia="方正仿宋_GBK" w:hAnsi="方正仿宋_GBK" w:cs="方正仿宋_GBK" w:hint="eastAsia"/>
                <w:szCs w:val="21"/>
              </w:rPr>
              <w:t>（7）应当具备3年以上股权投资、创业投资等相关工作经历，应提供其在曾任职机构主导的至少2起投资于未上市企业股权的项目证明材料，所有项目初始投资金额合计原则上不低于1,000万。其中，主导作用是</w:t>
            </w:r>
            <w:proofErr w:type="gramStart"/>
            <w:r w:rsidRPr="00324821">
              <w:rPr>
                <w:rFonts w:ascii="方正仿宋_GBK" w:eastAsia="方正仿宋_GBK" w:hAnsi="方正仿宋_GBK" w:cs="方正仿宋_GBK" w:hint="eastAsia"/>
                <w:szCs w:val="21"/>
              </w:rPr>
              <w:t>指相关</w:t>
            </w:r>
            <w:proofErr w:type="gramEnd"/>
            <w:r w:rsidRPr="00324821">
              <w:rPr>
                <w:rFonts w:ascii="方正仿宋_GBK" w:eastAsia="方正仿宋_GBK" w:hAnsi="方正仿宋_GBK" w:cs="方正仿宋_GBK" w:hint="eastAsia"/>
                <w:szCs w:val="21"/>
              </w:rPr>
              <w:t>人员参与了尽职调查、投资决策等重要环节，并发挥了关键性作用。投资项目证明材料应完整体现尽职调查、投资决策、工商确权、项目退出（如有）等各个环节，包括但不限于签章齐全的尽职调查报告（</w:t>
            </w:r>
            <w:proofErr w:type="gramStart"/>
            <w:r w:rsidRPr="00324821">
              <w:rPr>
                <w:rFonts w:ascii="方正仿宋_GBK" w:eastAsia="方正仿宋_GBK" w:hAnsi="方正仿宋_GBK" w:cs="方正仿宋_GBK" w:hint="eastAsia"/>
                <w:szCs w:val="21"/>
              </w:rPr>
              <w:t>需原任职</w:t>
            </w:r>
            <w:proofErr w:type="gramEnd"/>
            <w:r w:rsidRPr="00324821">
              <w:rPr>
                <w:rFonts w:ascii="方正仿宋_GBK" w:eastAsia="方正仿宋_GBK" w:hAnsi="方正仿宋_GBK" w:cs="方正仿宋_GBK" w:hint="eastAsia"/>
                <w:szCs w:val="21"/>
              </w:rPr>
              <w:t>机构公章）、</w:t>
            </w:r>
            <w:proofErr w:type="gramStart"/>
            <w:r w:rsidRPr="00324821">
              <w:rPr>
                <w:rFonts w:ascii="方正仿宋_GBK" w:eastAsia="方正仿宋_GBK" w:hAnsi="方正仿宋_GBK" w:cs="方正仿宋_GBK" w:hint="eastAsia"/>
                <w:szCs w:val="21"/>
              </w:rPr>
              <w:t>投决会</w:t>
            </w:r>
            <w:proofErr w:type="gramEnd"/>
            <w:r w:rsidRPr="00324821">
              <w:rPr>
                <w:rFonts w:ascii="方正仿宋_GBK" w:eastAsia="方正仿宋_GBK" w:hAnsi="方正仿宋_GBK" w:cs="方正仿宋_GBK" w:hint="eastAsia"/>
                <w:szCs w:val="21"/>
              </w:rPr>
              <w:t>决议（</w:t>
            </w:r>
            <w:proofErr w:type="gramStart"/>
            <w:r w:rsidRPr="00324821">
              <w:rPr>
                <w:rFonts w:ascii="方正仿宋_GBK" w:eastAsia="方正仿宋_GBK" w:hAnsi="方正仿宋_GBK" w:cs="方正仿宋_GBK" w:hint="eastAsia"/>
                <w:szCs w:val="21"/>
              </w:rPr>
              <w:t>原则上需原任职</w:t>
            </w:r>
            <w:proofErr w:type="gramEnd"/>
            <w:r w:rsidRPr="00324821">
              <w:rPr>
                <w:rFonts w:ascii="方正仿宋_GBK" w:eastAsia="方正仿宋_GBK" w:hAnsi="方正仿宋_GBK" w:cs="方正仿宋_GBK" w:hint="eastAsia"/>
                <w:szCs w:val="21"/>
              </w:rPr>
              <w:t>机构公章）、投资标的确权材料、股权转让协议或协会认可的其他材料。【个人股权投资、投向国家禁止或限制性行业的股权投资、投向与私募基金管理相冲突行业的股权投资、作为投资者参与的项目投资等其他无法体现投资能力或不属于股权投资的项目材料，原则上不作为股权类投资经验证明材料】。</w:t>
            </w: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A4323C" w:rsidRPr="00046B87" w:rsidRDefault="00A4323C" w:rsidP="00243AA0">
            <w:pPr>
              <w:adjustRightInd w:val="0"/>
              <w:snapToGrid w:val="0"/>
              <w:spacing w:line="260" w:lineRule="exact"/>
              <w:rPr>
                <w:rFonts w:ascii="方正仿宋_GBK" w:eastAsia="方正仿宋_GBK" w:hAnsi="方正仿宋_GBK" w:cs="方正仿宋_GBK"/>
                <w:color w:val="000000"/>
                <w:szCs w:val="21"/>
              </w:rPr>
            </w:pPr>
            <w:r w:rsidRPr="00046B87">
              <w:rPr>
                <w:rFonts w:ascii="方正仿宋_GBK" w:eastAsia="方正仿宋_GBK" w:hAnsi="方正仿宋_GBK" w:cs="方正仿宋_GBK" w:hint="eastAsia"/>
                <w:color w:val="000000"/>
                <w:szCs w:val="21"/>
              </w:rPr>
              <w:t>（1）负责投资规划制定，协助总经理制定公司年度、中期、长期投资规划。</w:t>
            </w:r>
          </w:p>
          <w:p w:rsidR="00A4323C" w:rsidRPr="00324821" w:rsidRDefault="00A4323C" w:rsidP="00243AA0">
            <w:pPr>
              <w:adjustRightInd w:val="0"/>
              <w:snapToGrid w:val="0"/>
              <w:spacing w:line="260" w:lineRule="exact"/>
              <w:rPr>
                <w:rFonts w:ascii="方正仿宋_GBK" w:eastAsia="方正仿宋_GBK" w:hAnsi="方正仿宋_GBK" w:cs="方正仿宋_GBK"/>
                <w:color w:val="000000"/>
                <w:szCs w:val="21"/>
              </w:rPr>
            </w:pPr>
            <w:r w:rsidRPr="00046B87">
              <w:rPr>
                <w:rFonts w:ascii="方正仿宋_GBK" w:eastAsia="方正仿宋_GBK" w:hAnsi="方正仿宋_GBK" w:cs="方正仿宋_GBK" w:hint="eastAsia"/>
                <w:color w:val="000000"/>
                <w:szCs w:val="21"/>
              </w:rPr>
              <w:t>（2）负责公司项目库的建立。收集相关项目，根据行业及发展阶段对基本信息进行整理，形成项目库。</w:t>
            </w:r>
          </w:p>
          <w:p w:rsidR="00A4323C" w:rsidRPr="00324821" w:rsidRDefault="00A4323C" w:rsidP="00243AA0">
            <w:pPr>
              <w:adjustRightInd w:val="0"/>
              <w:snapToGrid w:val="0"/>
              <w:spacing w:line="260" w:lineRule="exact"/>
              <w:rPr>
                <w:rFonts w:ascii="方正仿宋_GBK" w:eastAsia="方正仿宋_GBK" w:hAnsi="方正仿宋_GBK" w:cs="方正仿宋_GBK"/>
                <w:color w:val="000000"/>
                <w:szCs w:val="21"/>
              </w:rPr>
            </w:pPr>
            <w:r w:rsidRPr="00324821">
              <w:rPr>
                <w:rFonts w:ascii="方正仿宋_GBK" w:eastAsia="方正仿宋_GBK" w:hAnsi="方正仿宋_GBK" w:cs="方正仿宋_GBK" w:hint="eastAsia"/>
                <w:color w:val="000000"/>
                <w:szCs w:val="21"/>
              </w:rPr>
              <w:t>（</w:t>
            </w:r>
            <w:r>
              <w:rPr>
                <w:rFonts w:ascii="方正仿宋_GBK" w:eastAsia="方正仿宋_GBK" w:hAnsi="方正仿宋_GBK" w:cs="方正仿宋_GBK" w:hint="eastAsia"/>
                <w:color w:val="000000"/>
                <w:szCs w:val="21"/>
              </w:rPr>
              <w:t>3</w:t>
            </w:r>
            <w:r w:rsidRPr="00324821">
              <w:rPr>
                <w:rFonts w:ascii="方正仿宋_GBK" w:eastAsia="方正仿宋_GBK" w:hAnsi="方正仿宋_GBK" w:cs="方正仿宋_GBK" w:hint="eastAsia"/>
                <w:color w:val="000000"/>
                <w:szCs w:val="21"/>
              </w:rPr>
              <w:t>）负责对外项目投资</w:t>
            </w:r>
          </w:p>
          <w:p w:rsidR="00A4323C" w:rsidRPr="00324821" w:rsidRDefault="00A4323C" w:rsidP="00243AA0">
            <w:pPr>
              <w:adjustRightInd w:val="0"/>
              <w:snapToGrid w:val="0"/>
              <w:spacing w:line="260" w:lineRule="exact"/>
              <w:rPr>
                <w:rFonts w:ascii="方正仿宋_GBK" w:eastAsia="方正仿宋_GBK" w:hAnsi="方正仿宋_GBK" w:cs="方正仿宋_GBK"/>
                <w:color w:val="000000"/>
                <w:szCs w:val="21"/>
              </w:rPr>
            </w:pPr>
            <w:r w:rsidRPr="00324821">
              <w:rPr>
                <w:rFonts w:ascii="方正仿宋_GBK" w:eastAsia="方正仿宋_GBK" w:hAnsi="方正仿宋_GBK" w:cs="方正仿宋_GBK" w:hint="eastAsia"/>
                <w:color w:val="000000"/>
                <w:szCs w:val="21"/>
              </w:rPr>
              <w:t>①项目初选与立项：对项目信息进行初步</w:t>
            </w:r>
            <w:proofErr w:type="gramStart"/>
            <w:r w:rsidRPr="00324821">
              <w:rPr>
                <w:rFonts w:ascii="方正仿宋_GBK" w:eastAsia="方正仿宋_GBK" w:hAnsi="方正仿宋_GBK" w:cs="方正仿宋_GBK" w:hint="eastAsia"/>
                <w:color w:val="000000"/>
                <w:szCs w:val="21"/>
              </w:rPr>
              <w:t>研</w:t>
            </w:r>
            <w:proofErr w:type="gramEnd"/>
            <w:r w:rsidRPr="00324821">
              <w:rPr>
                <w:rFonts w:ascii="方正仿宋_GBK" w:eastAsia="方正仿宋_GBK" w:hAnsi="方正仿宋_GBK" w:cs="方正仿宋_GBK" w:hint="eastAsia"/>
                <w:color w:val="000000"/>
                <w:szCs w:val="21"/>
              </w:rPr>
              <w:t>判，对</w:t>
            </w:r>
            <w:proofErr w:type="gramStart"/>
            <w:r w:rsidRPr="00324821">
              <w:rPr>
                <w:rFonts w:ascii="方正仿宋_GBK" w:eastAsia="方正仿宋_GBK" w:hAnsi="方正仿宋_GBK" w:cs="方正仿宋_GBK" w:hint="eastAsia"/>
                <w:color w:val="000000"/>
                <w:szCs w:val="21"/>
              </w:rPr>
              <w:t>研</w:t>
            </w:r>
            <w:proofErr w:type="gramEnd"/>
            <w:r w:rsidRPr="00324821">
              <w:rPr>
                <w:rFonts w:ascii="方正仿宋_GBK" w:eastAsia="方正仿宋_GBK" w:hAnsi="方正仿宋_GBK" w:cs="方正仿宋_GBK" w:hint="eastAsia"/>
                <w:color w:val="000000"/>
                <w:szCs w:val="21"/>
              </w:rPr>
              <w:t>判后的项目进行初步的尽职走访调查；对初步走访调查后的可行项目，编写可行性报告进行项目立项。</w:t>
            </w:r>
          </w:p>
          <w:p w:rsidR="00A4323C" w:rsidRPr="00324821" w:rsidRDefault="00A4323C" w:rsidP="00243AA0">
            <w:pPr>
              <w:adjustRightInd w:val="0"/>
              <w:snapToGrid w:val="0"/>
              <w:spacing w:line="260" w:lineRule="exact"/>
              <w:rPr>
                <w:rFonts w:ascii="方正仿宋_GBK" w:eastAsia="方正仿宋_GBK" w:hAnsi="方正仿宋_GBK" w:cs="方正仿宋_GBK"/>
                <w:color w:val="000000"/>
                <w:szCs w:val="21"/>
              </w:rPr>
            </w:pPr>
            <w:r w:rsidRPr="00324821">
              <w:rPr>
                <w:rFonts w:ascii="方正仿宋_GBK" w:eastAsia="方正仿宋_GBK" w:hAnsi="方正仿宋_GBK" w:cs="方正仿宋_GBK" w:hint="eastAsia"/>
                <w:color w:val="000000"/>
                <w:szCs w:val="21"/>
              </w:rPr>
              <w:t>②尽职调查、商务谈判、估值决策：对立项后的项目进行全面的尽职调查。根据结果进行商务谈判，整理形成投资建议书，交由</w:t>
            </w:r>
            <w:proofErr w:type="gramStart"/>
            <w:r w:rsidRPr="00324821">
              <w:rPr>
                <w:rFonts w:ascii="方正仿宋_GBK" w:eastAsia="方正仿宋_GBK" w:hAnsi="方正仿宋_GBK" w:cs="方正仿宋_GBK" w:hint="eastAsia"/>
                <w:color w:val="000000"/>
                <w:szCs w:val="21"/>
              </w:rPr>
              <w:t>公司投委会</w:t>
            </w:r>
            <w:proofErr w:type="gramEnd"/>
            <w:r w:rsidRPr="00324821">
              <w:rPr>
                <w:rFonts w:ascii="方正仿宋_GBK" w:eastAsia="方正仿宋_GBK" w:hAnsi="方正仿宋_GBK" w:cs="方正仿宋_GBK" w:hint="eastAsia"/>
                <w:color w:val="000000"/>
                <w:szCs w:val="21"/>
              </w:rPr>
              <w:t>决策。</w:t>
            </w:r>
          </w:p>
          <w:p w:rsidR="00A4323C" w:rsidRPr="00324821" w:rsidRDefault="00A4323C" w:rsidP="00243AA0">
            <w:pPr>
              <w:adjustRightInd w:val="0"/>
              <w:snapToGrid w:val="0"/>
              <w:spacing w:line="260" w:lineRule="exact"/>
              <w:rPr>
                <w:rFonts w:ascii="方正仿宋_GBK" w:eastAsia="方正仿宋_GBK" w:hAnsi="方正仿宋_GBK" w:cs="方正仿宋_GBK"/>
                <w:color w:val="000000"/>
                <w:szCs w:val="21"/>
              </w:rPr>
            </w:pPr>
            <w:r w:rsidRPr="00324821">
              <w:rPr>
                <w:rFonts w:ascii="方正仿宋_GBK" w:eastAsia="方正仿宋_GBK" w:hAnsi="方正仿宋_GBK" w:cs="方正仿宋_GBK" w:hint="eastAsia"/>
                <w:color w:val="000000"/>
                <w:szCs w:val="21"/>
              </w:rPr>
              <w:t>③投资：根据</w:t>
            </w:r>
            <w:proofErr w:type="gramStart"/>
            <w:r w:rsidRPr="00324821">
              <w:rPr>
                <w:rFonts w:ascii="方正仿宋_GBK" w:eastAsia="方正仿宋_GBK" w:hAnsi="方正仿宋_GBK" w:cs="方正仿宋_GBK" w:hint="eastAsia"/>
                <w:color w:val="000000"/>
                <w:szCs w:val="21"/>
              </w:rPr>
              <w:t>公司投委会</w:t>
            </w:r>
            <w:proofErr w:type="gramEnd"/>
            <w:r w:rsidRPr="00324821">
              <w:rPr>
                <w:rFonts w:ascii="方正仿宋_GBK" w:eastAsia="方正仿宋_GBK" w:hAnsi="方正仿宋_GBK" w:cs="方正仿宋_GBK" w:hint="eastAsia"/>
                <w:color w:val="000000"/>
                <w:szCs w:val="21"/>
              </w:rPr>
              <w:t>的决议，跟踪相关合作协议签订、投资资金的到位以及相关工商注册信息的变更等。</w:t>
            </w:r>
          </w:p>
          <w:p w:rsidR="00A4323C" w:rsidRPr="00324821" w:rsidRDefault="00A4323C" w:rsidP="00243AA0">
            <w:pPr>
              <w:adjustRightInd w:val="0"/>
              <w:snapToGrid w:val="0"/>
              <w:spacing w:line="260" w:lineRule="exact"/>
              <w:rPr>
                <w:rFonts w:ascii="方正仿宋_GBK" w:eastAsia="方正仿宋_GBK" w:hAnsi="方正仿宋_GBK" w:cs="方正仿宋_GBK"/>
                <w:color w:val="000000"/>
                <w:szCs w:val="21"/>
              </w:rPr>
            </w:pPr>
            <w:r w:rsidRPr="00324821">
              <w:rPr>
                <w:rFonts w:ascii="方正仿宋_GBK" w:eastAsia="方正仿宋_GBK" w:hAnsi="方正仿宋_GBK" w:cs="方正仿宋_GBK" w:hint="eastAsia"/>
                <w:color w:val="000000"/>
                <w:szCs w:val="21"/>
              </w:rPr>
              <w:t>④投后管理：对公司已投项目落实投后管理，对项目退出方式进行论证、谈判，整理形成投资退出建议书，交由</w:t>
            </w:r>
            <w:proofErr w:type="gramStart"/>
            <w:r w:rsidRPr="00324821">
              <w:rPr>
                <w:rFonts w:ascii="方正仿宋_GBK" w:eastAsia="方正仿宋_GBK" w:hAnsi="方正仿宋_GBK" w:cs="方正仿宋_GBK" w:hint="eastAsia"/>
                <w:color w:val="000000"/>
                <w:szCs w:val="21"/>
              </w:rPr>
              <w:t>公司投委会</w:t>
            </w:r>
            <w:proofErr w:type="gramEnd"/>
            <w:r w:rsidRPr="00324821">
              <w:rPr>
                <w:rFonts w:ascii="方正仿宋_GBK" w:eastAsia="方正仿宋_GBK" w:hAnsi="方正仿宋_GBK" w:cs="方正仿宋_GBK" w:hint="eastAsia"/>
                <w:color w:val="000000"/>
                <w:szCs w:val="21"/>
              </w:rPr>
              <w:t>决策。</w:t>
            </w:r>
          </w:p>
          <w:p w:rsidR="00A4323C" w:rsidRDefault="00A4323C" w:rsidP="00243AA0">
            <w:pPr>
              <w:adjustRightInd w:val="0"/>
              <w:snapToGrid w:val="0"/>
              <w:spacing w:line="260" w:lineRule="exact"/>
              <w:rPr>
                <w:rFonts w:ascii="方正仿宋_GBK" w:eastAsia="方正仿宋_GBK" w:hAnsi="方正仿宋_GBK" w:cs="方正仿宋_GBK"/>
                <w:color w:val="000000"/>
                <w:szCs w:val="21"/>
              </w:rPr>
            </w:pPr>
            <w:r w:rsidRPr="00324821">
              <w:rPr>
                <w:rFonts w:ascii="方正仿宋_GBK" w:eastAsia="方正仿宋_GBK" w:hAnsi="方正仿宋_GBK" w:cs="方正仿宋_GBK" w:hint="eastAsia"/>
                <w:color w:val="000000"/>
                <w:szCs w:val="21"/>
              </w:rPr>
              <w:t>⑤与项目投资相关的其他事务：根据公司要求以及项目投资过程中的实际情况，处理相关项目投资面临的问题。</w:t>
            </w:r>
          </w:p>
          <w:p w:rsidR="00A4323C" w:rsidRPr="00046B87" w:rsidRDefault="00A4323C" w:rsidP="00243AA0">
            <w:pPr>
              <w:adjustRightInd w:val="0"/>
              <w:snapToGrid w:val="0"/>
              <w:spacing w:line="260" w:lineRule="exact"/>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w:t>
            </w:r>
            <w:r w:rsidRPr="00046B87">
              <w:rPr>
                <w:rFonts w:ascii="方正仿宋_GBK" w:eastAsia="方正仿宋_GBK" w:hAnsi="方正仿宋_GBK" w:cs="方正仿宋_GBK" w:hint="eastAsia"/>
                <w:color w:val="000000"/>
                <w:szCs w:val="21"/>
              </w:rPr>
              <w:t>4）负责产业基金的资金募集工作。</w:t>
            </w:r>
          </w:p>
          <w:p w:rsidR="00A4323C" w:rsidRPr="00324821" w:rsidRDefault="00A4323C" w:rsidP="00243AA0">
            <w:pPr>
              <w:adjustRightInd w:val="0"/>
              <w:snapToGrid w:val="0"/>
              <w:spacing w:line="260" w:lineRule="exact"/>
              <w:rPr>
                <w:rFonts w:ascii="方正仿宋_GBK" w:eastAsia="方正仿宋_GBK" w:hAnsi="方正仿宋_GBK" w:cs="方正仿宋_GBK"/>
                <w:color w:val="000000"/>
                <w:szCs w:val="21"/>
              </w:rPr>
            </w:pPr>
            <w:r w:rsidRPr="00046B87">
              <w:rPr>
                <w:rFonts w:ascii="方正仿宋_GBK" w:eastAsia="方正仿宋_GBK" w:hAnsi="方正仿宋_GBK" w:cs="方正仿宋_GBK" w:hint="eastAsia"/>
                <w:color w:val="000000"/>
                <w:szCs w:val="21"/>
              </w:rPr>
              <w:t>（5）涉及投融资工作的其他安排。</w:t>
            </w:r>
          </w:p>
        </w:tc>
      </w:tr>
      <w:tr w:rsidR="00A4323C" w:rsidTr="00243AA0">
        <w:trPr>
          <w:trHeight w:val="7218"/>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4323C" w:rsidRPr="00324821" w:rsidRDefault="00A4323C" w:rsidP="00243AA0">
            <w:pPr>
              <w:widowControl/>
              <w:adjustRightInd w:val="0"/>
              <w:snapToGrid w:val="0"/>
              <w:spacing w:line="260" w:lineRule="exact"/>
              <w:jc w:val="center"/>
              <w:rPr>
                <w:rFonts w:ascii="方正仿宋_GBK" w:eastAsia="方正仿宋_GBK" w:hAnsi="方正仿宋_GBK" w:cs="方正仿宋_GBK"/>
                <w:b/>
                <w:bCs/>
                <w:kern w:val="0"/>
                <w:sz w:val="24"/>
              </w:rPr>
            </w:pPr>
            <w:r w:rsidRPr="00324821">
              <w:rPr>
                <w:rFonts w:ascii="方正仿宋_GBK" w:eastAsia="方正仿宋_GBK" w:hAnsi="方正仿宋_GBK" w:cs="方正仿宋_GBK" w:hint="eastAsia"/>
                <w:b/>
                <w:bCs/>
                <w:kern w:val="0"/>
                <w:sz w:val="24"/>
              </w:rPr>
              <w:lastRenderedPageBreak/>
              <w:t>2</w:t>
            </w:r>
          </w:p>
        </w:tc>
        <w:tc>
          <w:tcPr>
            <w:tcW w:w="606" w:type="dxa"/>
            <w:tcBorders>
              <w:top w:val="single" w:sz="4" w:space="0" w:color="auto"/>
              <w:left w:val="nil"/>
              <w:bottom w:val="single" w:sz="4" w:space="0" w:color="auto"/>
              <w:right w:val="single" w:sz="4" w:space="0" w:color="auto"/>
            </w:tcBorders>
            <w:shd w:val="clear" w:color="auto" w:fill="auto"/>
            <w:vAlign w:val="center"/>
          </w:tcPr>
          <w:p w:rsidR="00A4323C" w:rsidRPr="00324821" w:rsidRDefault="00A4323C" w:rsidP="00243AA0">
            <w:pPr>
              <w:adjustRightInd w:val="0"/>
              <w:snapToGrid w:val="0"/>
              <w:spacing w:line="260" w:lineRule="exact"/>
              <w:jc w:val="center"/>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南京公用股权基金投资平台</w:t>
            </w:r>
          </w:p>
          <w:p w:rsidR="00A4323C" w:rsidRPr="00324821" w:rsidRDefault="00A4323C" w:rsidP="00243AA0">
            <w:pPr>
              <w:adjustRightInd w:val="0"/>
              <w:snapToGrid w:val="0"/>
              <w:spacing w:line="260" w:lineRule="exact"/>
              <w:jc w:val="center"/>
              <w:rPr>
                <w:rFonts w:ascii="方正仿宋_GBK" w:eastAsia="方正仿宋_GBK" w:hAnsi="方正仿宋_GBK" w:cs="方正仿宋_GBK"/>
                <w:b/>
                <w:bCs/>
                <w:sz w:val="24"/>
              </w:rPr>
            </w:pPr>
            <w:r w:rsidRPr="00324821">
              <w:rPr>
                <w:rFonts w:ascii="方正仿宋_GBK" w:eastAsia="方正仿宋_GBK" w:hAnsi="方正仿宋_GBK" w:cs="方正仿宋_GBK" w:hint="eastAsia"/>
                <w:b/>
                <w:bCs/>
                <w:sz w:val="24"/>
              </w:rPr>
              <w:t>风控</w:t>
            </w:r>
          </w:p>
          <w:p w:rsidR="00A4323C" w:rsidRPr="00324821" w:rsidRDefault="00A4323C" w:rsidP="00243AA0">
            <w:pPr>
              <w:adjustRightInd w:val="0"/>
              <w:snapToGrid w:val="0"/>
              <w:spacing w:line="260" w:lineRule="exact"/>
              <w:jc w:val="center"/>
              <w:rPr>
                <w:rFonts w:ascii="方正仿宋_GBK" w:eastAsia="方正仿宋_GBK" w:hAnsi="方正仿宋_GBK" w:cs="方正仿宋_GBK"/>
                <w:b/>
                <w:bCs/>
                <w:sz w:val="24"/>
              </w:rPr>
            </w:pPr>
            <w:r w:rsidRPr="00324821">
              <w:rPr>
                <w:rFonts w:ascii="方正仿宋_GBK" w:eastAsia="方正仿宋_GBK" w:hAnsi="方正仿宋_GBK" w:cs="方正仿宋_GBK" w:hint="eastAsia"/>
                <w:b/>
                <w:bCs/>
                <w:sz w:val="24"/>
              </w:rPr>
              <w:t>副总</w:t>
            </w:r>
          </w:p>
          <w:p w:rsidR="00A4323C" w:rsidRPr="00324821" w:rsidRDefault="00A4323C" w:rsidP="00243AA0">
            <w:pPr>
              <w:adjustRightInd w:val="0"/>
              <w:snapToGrid w:val="0"/>
              <w:spacing w:line="260" w:lineRule="exact"/>
              <w:jc w:val="center"/>
              <w:rPr>
                <w:rFonts w:ascii="方正仿宋_GBK" w:eastAsia="方正仿宋_GBK" w:hAnsi="方正仿宋_GBK" w:cs="方正仿宋_GBK"/>
                <w:b/>
                <w:bCs/>
                <w:kern w:val="0"/>
                <w:sz w:val="24"/>
              </w:rPr>
            </w:pPr>
            <w:r w:rsidRPr="00324821">
              <w:rPr>
                <w:rFonts w:ascii="方正仿宋_GBK" w:eastAsia="方正仿宋_GBK" w:hAnsi="方正仿宋_GBK" w:cs="方正仿宋_GBK" w:hint="eastAsia"/>
                <w:b/>
                <w:bCs/>
                <w:sz w:val="24"/>
              </w:rPr>
              <w:t>经理</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4323C" w:rsidRPr="00324821" w:rsidRDefault="00A4323C" w:rsidP="00243AA0">
            <w:pPr>
              <w:widowControl/>
              <w:adjustRightInd w:val="0"/>
              <w:snapToGrid w:val="0"/>
              <w:spacing w:line="260" w:lineRule="exact"/>
              <w:jc w:val="center"/>
              <w:rPr>
                <w:rFonts w:ascii="方正仿宋_GBK" w:eastAsia="方正仿宋_GBK" w:hAnsi="方正仿宋_GBK" w:cs="方正仿宋_GBK"/>
                <w:b/>
                <w:bCs/>
                <w:kern w:val="0"/>
                <w:sz w:val="24"/>
              </w:rPr>
            </w:pPr>
            <w:r w:rsidRPr="00324821">
              <w:rPr>
                <w:rFonts w:ascii="方正仿宋_GBK" w:eastAsia="方正仿宋_GBK" w:hAnsi="方正仿宋_GBK" w:cs="方正仿宋_GBK" w:hint="eastAsia"/>
                <w:b/>
                <w:bCs/>
                <w:kern w:val="0"/>
                <w:sz w:val="24"/>
              </w:rPr>
              <w:t>1</w:t>
            </w:r>
          </w:p>
        </w:tc>
        <w:tc>
          <w:tcPr>
            <w:tcW w:w="6753" w:type="dxa"/>
            <w:tcBorders>
              <w:top w:val="single" w:sz="4" w:space="0" w:color="auto"/>
              <w:left w:val="nil"/>
              <w:bottom w:val="single" w:sz="4" w:space="0" w:color="auto"/>
              <w:right w:val="single" w:sz="4" w:space="0" w:color="auto"/>
            </w:tcBorders>
            <w:vAlign w:val="center"/>
          </w:tcPr>
          <w:p w:rsidR="00A4323C" w:rsidRPr="00324821" w:rsidRDefault="00A4323C" w:rsidP="00243AA0">
            <w:pPr>
              <w:adjustRightInd w:val="0"/>
              <w:snapToGrid w:val="0"/>
              <w:spacing w:line="260" w:lineRule="exact"/>
              <w:rPr>
                <w:rFonts w:ascii="方正仿宋_GBK" w:eastAsia="方正仿宋_GBK" w:hAnsi="方正仿宋_GBK" w:cs="方正仿宋_GBK"/>
                <w:szCs w:val="21"/>
              </w:rPr>
            </w:pPr>
            <w:r w:rsidRPr="00324821">
              <w:rPr>
                <w:rFonts w:ascii="方正仿宋_GBK" w:eastAsia="方正仿宋_GBK" w:hAnsi="方正仿宋_GBK" w:cs="方正仿宋_GBK" w:hint="eastAsia"/>
                <w:szCs w:val="21"/>
              </w:rPr>
              <w:t>（1）年龄应在40岁及以下(1981年12月31日后出生)。</w:t>
            </w:r>
          </w:p>
          <w:p w:rsidR="00A4323C" w:rsidRPr="00324821" w:rsidRDefault="00A4323C" w:rsidP="00243AA0">
            <w:pPr>
              <w:tabs>
                <w:tab w:val="left" w:pos="1760"/>
              </w:tabs>
              <w:adjustRightInd w:val="0"/>
              <w:snapToGrid w:val="0"/>
              <w:spacing w:line="260" w:lineRule="exact"/>
              <w:jc w:val="left"/>
              <w:rPr>
                <w:rFonts w:ascii="方正仿宋_GBK" w:eastAsia="方正仿宋_GBK" w:hAnsi="方正仿宋_GBK" w:cs="方正仿宋_GBK"/>
                <w:szCs w:val="21"/>
              </w:rPr>
            </w:pPr>
            <w:r w:rsidRPr="00324821">
              <w:rPr>
                <w:rFonts w:ascii="方正仿宋_GBK" w:eastAsia="方正仿宋_GBK" w:hAnsi="方正仿宋_GBK" w:cs="方正仿宋_GBK" w:hint="eastAsia"/>
                <w:szCs w:val="21"/>
              </w:rPr>
              <w:t xml:space="preserve">（2）研究生及以上学历，金融、投资、法律及财务相关专业。                                          </w:t>
            </w:r>
          </w:p>
          <w:p w:rsidR="00A4323C" w:rsidRPr="00324821" w:rsidRDefault="00A4323C" w:rsidP="00243AA0">
            <w:pPr>
              <w:tabs>
                <w:tab w:val="left" w:pos="1760"/>
              </w:tabs>
              <w:adjustRightInd w:val="0"/>
              <w:snapToGrid w:val="0"/>
              <w:spacing w:line="260" w:lineRule="exact"/>
              <w:jc w:val="left"/>
              <w:rPr>
                <w:rFonts w:ascii="方正仿宋_GBK" w:eastAsia="方正仿宋_GBK" w:hAnsi="方正仿宋_GBK" w:cs="方正仿宋_GBK"/>
                <w:szCs w:val="21"/>
              </w:rPr>
            </w:pPr>
            <w:r w:rsidRPr="00324821">
              <w:rPr>
                <w:rFonts w:ascii="方正仿宋_GBK" w:eastAsia="方正仿宋_GBK" w:hAnsi="方正仿宋_GBK" w:cs="方正仿宋_GBK" w:hint="eastAsia"/>
                <w:szCs w:val="21"/>
              </w:rPr>
              <w:t>（3）具备基金从业资格。</w:t>
            </w:r>
          </w:p>
          <w:p w:rsidR="00A4323C" w:rsidRPr="00324821" w:rsidRDefault="00A4323C" w:rsidP="00243AA0">
            <w:pPr>
              <w:tabs>
                <w:tab w:val="left" w:pos="1760"/>
              </w:tabs>
              <w:adjustRightInd w:val="0"/>
              <w:snapToGrid w:val="0"/>
              <w:spacing w:line="260" w:lineRule="exact"/>
              <w:jc w:val="left"/>
              <w:rPr>
                <w:rFonts w:ascii="方正仿宋_GBK" w:eastAsia="方正仿宋_GBK" w:hAnsi="方正仿宋_GBK" w:cs="方正仿宋_GBK"/>
                <w:szCs w:val="21"/>
              </w:rPr>
            </w:pPr>
            <w:r w:rsidRPr="00324821">
              <w:rPr>
                <w:rFonts w:ascii="方正仿宋_GBK" w:eastAsia="方正仿宋_GBK" w:hAnsi="方正仿宋_GBK" w:cs="方正仿宋_GBK" w:hint="eastAsia"/>
                <w:szCs w:val="21"/>
              </w:rPr>
              <w:t>（4）全职。</w:t>
            </w:r>
          </w:p>
          <w:p w:rsidR="00A4323C" w:rsidRPr="00324821" w:rsidRDefault="00A4323C" w:rsidP="00243AA0">
            <w:pPr>
              <w:tabs>
                <w:tab w:val="left" w:pos="1760"/>
              </w:tabs>
              <w:adjustRightInd w:val="0"/>
              <w:snapToGrid w:val="0"/>
              <w:spacing w:line="260" w:lineRule="exact"/>
              <w:jc w:val="left"/>
              <w:rPr>
                <w:rFonts w:ascii="方正仿宋_GBK" w:eastAsia="方正仿宋_GBK" w:hAnsi="方正仿宋_GBK" w:cs="方正仿宋_GBK"/>
                <w:szCs w:val="21"/>
              </w:rPr>
            </w:pPr>
            <w:r w:rsidRPr="00324821">
              <w:rPr>
                <w:rFonts w:ascii="方正仿宋_GBK" w:eastAsia="方正仿宋_GBK" w:hAnsi="方正仿宋_GBK" w:cs="方正仿宋_GBK" w:hint="eastAsia"/>
                <w:szCs w:val="21"/>
              </w:rPr>
              <w:t>（5）最近五年不得从事与私募基金管理相冲突的业务;不存在重大失信记录。</w:t>
            </w:r>
          </w:p>
          <w:p w:rsidR="00A4323C" w:rsidRPr="00324821" w:rsidRDefault="00A4323C" w:rsidP="00243AA0">
            <w:pPr>
              <w:tabs>
                <w:tab w:val="left" w:pos="1760"/>
              </w:tabs>
              <w:adjustRightInd w:val="0"/>
              <w:snapToGrid w:val="0"/>
              <w:spacing w:line="260" w:lineRule="exact"/>
              <w:jc w:val="left"/>
              <w:rPr>
                <w:rFonts w:ascii="方正仿宋_GBK" w:eastAsia="方正仿宋_GBK" w:hAnsi="方正仿宋_GBK" w:cs="方正仿宋_GBK"/>
                <w:szCs w:val="21"/>
              </w:rPr>
            </w:pPr>
            <w:r w:rsidRPr="00324821">
              <w:rPr>
                <w:rFonts w:ascii="方正仿宋_GBK" w:eastAsia="方正仿宋_GBK" w:hAnsi="方正仿宋_GBK" w:cs="方正仿宋_GBK" w:hint="eastAsia"/>
                <w:szCs w:val="21"/>
              </w:rPr>
              <w:t>（6）最近三年未在因违反相关法律法规、自律规则被基金业协会注销登记或不予登记机构担任法定代表人、执行事务合伙人（委派代表）、负有责任的高管人员，或者作为实际控制人、普通合伙人、主要出资人。</w:t>
            </w:r>
          </w:p>
          <w:p w:rsidR="00A4323C" w:rsidRPr="00324821" w:rsidRDefault="00A4323C" w:rsidP="00243AA0">
            <w:pPr>
              <w:adjustRightInd w:val="0"/>
              <w:snapToGrid w:val="0"/>
              <w:spacing w:line="260" w:lineRule="exact"/>
              <w:rPr>
                <w:rFonts w:ascii="方正仿宋_GBK" w:eastAsia="方正仿宋_GBK" w:hAnsi="方正仿宋_GBK" w:cs="方正仿宋_GBK"/>
                <w:color w:val="000000"/>
                <w:szCs w:val="21"/>
              </w:rPr>
            </w:pPr>
            <w:r w:rsidRPr="00324821">
              <w:rPr>
                <w:rFonts w:ascii="方正仿宋_GBK" w:eastAsia="方正仿宋_GBK" w:hAnsi="方正仿宋_GBK" w:cs="方正仿宋_GBK" w:hint="eastAsia"/>
                <w:szCs w:val="21"/>
              </w:rPr>
              <w:t>（7）应当具备三年与合</w:t>
            </w:r>
            <w:proofErr w:type="gramStart"/>
            <w:r w:rsidRPr="00324821">
              <w:rPr>
                <w:rFonts w:ascii="方正仿宋_GBK" w:eastAsia="方正仿宋_GBK" w:hAnsi="方正仿宋_GBK" w:cs="方正仿宋_GBK" w:hint="eastAsia"/>
                <w:szCs w:val="21"/>
              </w:rPr>
              <w:t>规风控相关</w:t>
            </w:r>
            <w:proofErr w:type="gramEnd"/>
            <w:r w:rsidRPr="00324821">
              <w:rPr>
                <w:rFonts w:ascii="方正仿宋_GBK" w:eastAsia="方正仿宋_GBK" w:hAnsi="方正仿宋_GBK" w:cs="方正仿宋_GBK" w:hint="eastAsia"/>
                <w:szCs w:val="21"/>
              </w:rPr>
              <w:t>的工作经历，在合</w:t>
            </w:r>
            <w:proofErr w:type="gramStart"/>
            <w:r w:rsidRPr="00324821">
              <w:rPr>
                <w:rFonts w:ascii="方正仿宋_GBK" w:eastAsia="方正仿宋_GBK" w:hAnsi="方正仿宋_GBK" w:cs="方正仿宋_GBK" w:hint="eastAsia"/>
                <w:szCs w:val="21"/>
              </w:rPr>
              <w:t>规风控方面</w:t>
            </w:r>
            <w:proofErr w:type="gramEnd"/>
            <w:r w:rsidRPr="00324821">
              <w:rPr>
                <w:rFonts w:ascii="方正仿宋_GBK" w:eastAsia="方正仿宋_GBK" w:hAnsi="方正仿宋_GBK" w:cs="方正仿宋_GBK" w:hint="eastAsia"/>
                <w:szCs w:val="21"/>
              </w:rPr>
              <w:t>具备较强的专业能力与实操经验，满足以下至少一个条件：（a）在私募基金行业担任过合</w:t>
            </w:r>
            <w:proofErr w:type="gramStart"/>
            <w:r w:rsidRPr="00324821">
              <w:rPr>
                <w:rFonts w:ascii="方正仿宋_GBK" w:eastAsia="方正仿宋_GBK" w:hAnsi="方正仿宋_GBK" w:cs="方正仿宋_GBK" w:hint="eastAsia"/>
                <w:szCs w:val="21"/>
              </w:rPr>
              <w:t>规风控法务</w:t>
            </w:r>
            <w:proofErr w:type="gramEnd"/>
            <w:r w:rsidRPr="00324821">
              <w:rPr>
                <w:rFonts w:ascii="方正仿宋_GBK" w:eastAsia="方正仿宋_GBK" w:hAnsi="方正仿宋_GBK" w:cs="方正仿宋_GBK" w:hint="eastAsia"/>
                <w:szCs w:val="21"/>
              </w:rPr>
              <w:t>职务，参与过私募基金的设立、投资、管理与退出，熟悉私募基金的全流程风险把控；（b）在银行、保险、信托、证券、基金等金融机构担任过合</w:t>
            </w:r>
            <w:proofErr w:type="gramStart"/>
            <w:r w:rsidRPr="00324821">
              <w:rPr>
                <w:rFonts w:ascii="方正仿宋_GBK" w:eastAsia="方正仿宋_GBK" w:hAnsi="方正仿宋_GBK" w:cs="方正仿宋_GBK" w:hint="eastAsia"/>
                <w:szCs w:val="21"/>
              </w:rPr>
              <w:t>规风控法务</w:t>
            </w:r>
            <w:proofErr w:type="gramEnd"/>
            <w:r w:rsidRPr="00324821">
              <w:rPr>
                <w:rFonts w:ascii="方正仿宋_GBK" w:eastAsia="方正仿宋_GBK" w:hAnsi="方正仿宋_GBK" w:cs="方正仿宋_GBK" w:hint="eastAsia"/>
                <w:szCs w:val="21"/>
              </w:rPr>
              <w:t>职务，参与过银行信贷、</w:t>
            </w:r>
            <w:proofErr w:type="gramStart"/>
            <w:r w:rsidRPr="00324821">
              <w:rPr>
                <w:rFonts w:ascii="方正仿宋_GBK" w:eastAsia="方正仿宋_GBK" w:hAnsi="方正仿宋_GBK" w:cs="方正仿宋_GBK" w:hint="eastAsia"/>
                <w:szCs w:val="21"/>
              </w:rPr>
              <w:t>资管产品</w:t>
            </w:r>
            <w:proofErr w:type="gramEnd"/>
            <w:r w:rsidRPr="00324821">
              <w:rPr>
                <w:rFonts w:ascii="方正仿宋_GBK" w:eastAsia="方正仿宋_GBK" w:hAnsi="方正仿宋_GBK" w:cs="方正仿宋_GBK" w:hint="eastAsia"/>
                <w:szCs w:val="21"/>
              </w:rPr>
              <w:t>、直接投资、证券投资等业务环节的风险控制；（c）在投资公司或是一般公司的投资部（自有资金投资）担任</w:t>
            </w:r>
            <w:proofErr w:type="gramStart"/>
            <w:r w:rsidRPr="00324821">
              <w:rPr>
                <w:rFonts w:ascii="方正仿宋_GBK" w:eastAsia="方正仿宋_GBK" w:hAnsi="方正仿宋_GBK" w:cs="方正仿宋_GBK" w:hint="eastAsia"/>
                <w:szCs w:val="21"/>
              </w:rPr>
              <w:t>风控法务</w:t>
            </w:r>
            <w:proofErr w:type="gramEnd"/>
            <w:r w:rsidRPr="00324821">
              <w:rPr>
                <w:rFonts w:ascii="方正仿宋_GBK" w:eastAsia="方正仿宋_GBK" w:hAnsi="方正仿宋_GBK" w:cs="方正仿宋_GBK" w:hint="eastAsia"/>
                <w:szCs w:val="21"/>
              </w:rPr>
              <w:t>职务，参与过投资项目（股权投资或证券投资）的尽职调查、合同审查、投后管理、项目退出，熟悉投前、投中、投后各环节的风险把控；（d）具备会计师、审计师、律师的执业经历，具有会计师或律师执业资格，从事过与股权投资相关的会计业务或法律业务。</w:t>
            </w: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A4323C" w:rsidRPr="00324821" w:rsidRDefault="00A4323C" w:rsidP="00243AA0">
            <w:pPr>
              <w:adjustRightInd w:val="0"/>
              <w:snapToGrid w:val="0"/>
              <w:spacing w:line="260" w:lineRule="exact"/>
              <w:rPr>
                <w:rFonts w:ascii="方正仿宋_GBK" w:eastAsia="方正仿宋_GBK" w:hAnsi="方正仿宋_GBK" w:cs="方正仿宋_GBK"/>
                <w:color w:val="000000"/>
                <w:szCs w:val="21"/>
              </w:rPr>
            </w:pPr>
            <w:r w:rsidRPr="00324821">
              <w:rPr>
                <w:rFonts w:ascii="方正仿宋_GBK" w:eastAsia="方正仿宋_GBK" w:hAnsi="方正仿宋_GBK" w:cs="方正仿宋_GBK" w:hint="eastAsia"/>
                <w:color w:val="000000"/>
                <w:szCs w:val="21"/>
              </w:rPr>
              <w:t>（1）负责搭建公司</w:t>
            </w:r>
            <w:proofErr w:type="gramStart"/>
            <w:r w:rsidRPr="00324821">
              <w:rPr>
                <w:rFonts w:ascii="方正仿宋_GBK" w:eastAsia="方正仿宋_GBK" w:hAnsi="方正仿宋_GBK" w:cs="方正仿宋_GBK" w:hint="eastAsia"/>
                <w:color w:val="000000"/>
                <w:szCs w:val="21"/>
              </w:rPr>
              <w:t>整体风控体系</w:t>
            </w:r>
            <w:proofErr w:type="gramEnd"/>
          </w:p>
          <w:p w:rsidR="00A4323C" w:rsidRPr="00324821" w:rsidRDefault="00A4323C" w:rsidP="00243AA0">
            <w:pPr>
              <w:adjustRightInd w:val="0"/>
              <w:snapToGrid w:val="0"/>
              <w:spacing w:line="260" w:lineRule="exact"/>
              <w:rPr>
                <w:rFonts w:ascii="方正仿宋_GBK" w:eastAsia="方正仿宋_GBK" w:hAnsi="方正仿宋_GBK" w:cs="方正仿宋_GBK"/>
                <w:color w:val="000000"/>
                <w:szCs w:val="21"/>
              </w:rPr>
            </w:pPr>
            <w:r w:rsidRPr="00324821">
              <w:rPr>
                <w:rFonts w:ascii="方正仿宋_GBK" w:eastAsia="方正仿宋_GBK" w:hAnsi="方正仿宋_GBK" w:cs="方正仿宋_GBK" w:hint="eastAsia"/>
                <w:color w:val="000000"/>
                <w:szCs w:val="21"/>
              </w:rPr>
              <w:t>负责制定公司风险管理制度，并定期查补实施的风控制度的完整性、合理性、规范性并及时对其有效性进行检查和评估；负责与法律事务所、会计事务所（</w:t>
            </w:r>
            <w:proofErr w:type="gramStart"/>
            <w:r w:rsidRPr="00324821">
              <w:rPr>
                <w:rFonts w:ascii="方正仿宋_GBK" w:eastAsia="方正仿宋_GBK" w:hAnsi="方正仿宋_GBK" w:cs="方正仿宋_GBK" w:hint="eastAsia"/>
                <w:color w:val="000000"/>
                <w:szCs w:val="21"/>
              </w:rPr>
              <w:t>风控角度</w:t>
            </w:r>
            <w:proofErr w:type="gramEnd"/>
            <w:r w:rsidRPr="00324821">
              <w:rPr>
                <w:rFonts w:ascii="方正仿宋_GBK" w:eastAsia="方正仿宋_GBK" w:hAnsi="方正仿宋_GBK" w:cs="方正仿宋_GBK" w:hint="eastAsia"/>
                <w:color w:val="000000"/>
                <w:szCs w:val="21"/>
              </w:rPr>
              <w:t>）合作对接；负责公司整体运营的风险管控。</w:t>
            </w:r>
          </w:p>
          <w:p w:rsidR="00A4323C" w:rsidRPr="00324821" w:rsidRDefault="00A4323C" w:rsidP="00243AA0">
            <w:pPr>
              <w:adjustRightInd w:val="0"/>
              <w:snapToGrid w:val="0"/>
              <w:spacing w:line="260" w:lineRule="exact"/>
              <w:rPr>
                <w:rFonts w:ascii="方正仿宋_GBK" w:eastAsia="方正仿宋_GBK" w:hAnsi="方正仿宋_GBK" w:cs="方正仿宋_GBK"/>
                <w:color w:val="000000"/>
                <w:szCs w:val="21"/>
              </w:rPr>
            </w:pPr>
            <w:r w:rsidRPr="00324821">
              <w:rPr>
                <w:rFonts w:ascii="方正仿宋_GBK" w:eastAsia="方正仿宋_GBK" w:hAnsi="方正仿宋_GBK" w:cs="方正仿宋_GBK" w:hint="eastAsia"/>
                <w:color w:val="000000"/>
                <w:szCs w:val="21"/>
              </w:rPr>
              <w:t>（2）负责对公司及所管理的基金的合</w:t>
            </w:r>
            <w:proofErr w:type="gramStart"/>
            <w:r w:rsidRPr="00324821">
              <w:rPr>
                <w:rFonts w:ascii="方正仿宋_GBK" w:eastAsia="方正仿宋_GBK" w:hAnsi="方正仿宋_GBK" w:cs="方正仿宋_GBK" w:hint="eastAsia"/>
                <w:color w:val="000000"/>
                <w:szCs w:val="21"/>
              </w:rPr>
              <w:t>规</w:t>
            </w:r>
            <w:proofErr w:type="gramEnd"/>
            <w:r w:rsidRPr="00324821">
              <w:rPr>
                <w:rFonts w:ascii="方正仿宋_GBK" w:eastAsia="方正仿宋_GBK" w:hAnsi="方正仿宋_GBK" w:cs="方正仿宋_GBK" w:hint="eastAsia"/>
                <w:color w:val="000000"/>
                <w:szCs w:val="21"/>
              </w:rPr>
              <w:t>运行</w:t>
            </w:r>
            <w:proofErr w:type="gramStart"/>
            <w:r w:rsidRPr="00324821">
              <w:rPr>
                <w:rFonts w:ascii="方正仿宋_GBK" w:eastAsia="方正仿宋_GBK" w:hAnsi="方正仿宋_GBK" w:cs="方正仿宋_GBK" w:hint="eastAsia"/>
                <w:color w:val="000000"/>
                <w:szCs w:val="21"/>
              </w:rPr>
              <w:t>提供风控识别</w:t>
            </w:r>
            <w:proofErr w:type="gramEnd"/>
            <w:r w:rsidRPr="00324821">
              <w:rPr>
                <w:rFonts w:ascii="方正仿宋_GBK" w:eastAsia="方正仿宋_GBK" w:hAnsi="方正仿宋_GBK" w:cs="方正仿宋_GBK" w:hint="eastAsia"/>
                <w:color w:val="000000"/>
                <w:szCs w:val="21"/>
              </w:rPr>
              <w:t>、评估、分析与控制。</w:t>
            </w:r>
          </w:p>
          <w:p w:rsidR="00A4323C" w:rsidRPr="00324821" w:rsidRDefault="00A4323C" w:rsidP="00243AA0">
            <w:pPr>
              <w:adjustRightInd w:val="0"/>
              <w:snapToGrid w:val="0"/>
              <w:spacing w:line="260" w:lineRule="exact"/>
              <w:rPr>
                <w:rFonts w:ascii="方正仿宋_GBK" w:eastAsia="方正仿宋_GBK" w:hAnsi="方正仿宋_GBK" w:cs="方正仿宋_GBK"/>
                <w:color w:val="000000"/>
                <w:szCs w:val="21"/>
              </w:rPr>
            </w:pPr>
            <w:r w:rsidRPr="00324821">
              <w:rPr>
                <w:rFonts w:ascii="方正仿宋_GBK" w:eastAsia="方正仿宋_GBK" w:hAnsi="方正仿宋_GBK" w:cs="方正仿宋_GBK" w:hint="eastAsia"/>
                <w:color w:val="000000"/>
                <w:szCs w:val="21"/>
              </w:rPr>
              <w:t>（3）负责对项目投资的风险控制，负责对投资项目的资金募集、投资、管理、退出，四个环节的全面的风险管控。</w:t>
            </w:r>
          </w:p>
          <w:p w:rsidR="00A4323C" w:rsidRPr="00324821" w:rsidRDefault="00A4323C" w:rsidP="00243AA0">
            <w:pPr>
              <w:adjustRightInd w:val="0"/>
              <w:snapToGrid w:val="0"/>
              <w:spacing w:line="260" w:lineRule="exact"/>
              <w:rPr>
                <w:rFonts w:ascii="方正仿宋_GBK" w:eastAsia="方正仿宋_GBK" w:hAnsi="方正仿宋_GBK" w:cs="方正仿宋_GBK"/>
                <w:color w:val="000000"/>
                <w:szCs w:val="21"/>
              </w:rPr>
            </w:pPr>
            <w:r w:rsidRPr="00324821">
              <w:rPr>
                <w:rFonts w:ascii="方正仿宋_GBK" w:eastAsia="方正仿宋_GBK" w:hAnsi="方正仿宋_GBK" w:cs="方正仿宋_GBK" w:hint="eastAsia"/>
                <w:color w:val="000000"/>
                <w:szCs w:val="21"/>
              </w:rPr>
              <w:t>（4）配合做好公司相关内部审计工作。</w:t>
            </w:r>
          </w:p>
          <w:p w:rsidR="00A4323C" w:rsidRPr="00324821" w:rsidRDefault="00A4323C" w:rsidP="00243AA0">
            <w:pPr>
              <w:adjustRightInd w:val="0"/>
              <w:snapToGrid w:val="0"/>
              <w:spacing w:line="260" w:lineRule="exact"/>
              <w:rPr>
                <w:rFonts w:ascii="方正仿宋_GBK" w:eastAsia="方正仿宋_GBK" w:hAnsi="方正仿宋_GBK" w:cs="方正仿宋_GBK"/>
                <w:color w:val="000000"/>
                <w:szCs w:val="21"/>
              </w:rPr>
            </w:pPr>
            <w:r w:rsidRPr="00324821">
              <w:rPr>
                <w:rFonts w:ascii="方正仿宋_GBK" w:eastAsia="方正仿宋_GBK" w:hAnsi="方正仿宋_GBK" w:cs="方正仿宋_GBK" w:hint="eastAsia"/>
                <w:color w:val="000000"/>
                <w:szCs w:val="21"/>
              </w:rPr>
              <w:t>（5）负责做好公司其他相关风险管理工作。</w:t>
            </w:r>
          </w:p>
          <w:p w:rsidR="00A4323C" w:rsidRPr="00324821" w:rsidRDefault="00A4323C" w:rsidP="00243AA0">
            <w:pPr>
              <w:adjustRightInd w:val="0"/>
              <w:snapToGrid w:val="0"/>
              <w:spacing w:line="260" w:lineRule="exact"/>
              <w:rPr>
                <w:rFonts w:ascii="方正仿宋_GBK" w:eastAsia="方正仿宋_GBK" w:hAnsi="方正仿宋_GBK" w:cs="方正仿宋_GBK"/>
                <w:color w:val="000000"/>
                <w:szCs w:val="21"/>
              </w:rPr>
            </w:pPr>
            <w:r w:rsidRPr="00324821">
              <w:rPr>
                <w:rFonts w:ascii="方正仿宋_GBK" w:eastAsia="方正仿宋_GBK" w:hAnsi="方正仿宋_GBK" w:cs="方正仿宋_GBK" w:hint="eastAsia"/>
                <w:color w:val="000000"/>
                <w:szCs w:val="21"/>
              </w:rPr>
              <w:t>（6）做好公司安排的其他工作。</w:t>
            </w:r>
          </w:p>
          <w:p w:rsidR="00A4323C" w:rsidRPr="00324821" w:rsidRDefault="00A4323C" w:rsidP="00243AA0">
            <w:pPr>
              <w:adjustRightInd w:val="0"/>
              <w:snapToGrid w:val="0"/>
              <w:spacing w:line="260" w:lineRule="exact"/>
              <w:ind w:firstLineChars="200" w:firstLine="420"/>
              <w:rPr>
                <w:rFonts w:ascii="方正仿宋_GBK" w:eastAsia="方正仿宋_GBK" w:hAnsi="方正仿宋_GBK" w:cs="方正仿宋_GBK"/>
                <w:color w:val="000000"/>
                <w:szCs w:val="21"/>
              </w:rPr>
            </w:pPr>
          </w:p>
        </w:tc>
      </w:tr>
    </w:tbl>
    <w:p w:rsidR="00A4323C" w:rsidRDefault="00A4323C" w:rsidP="00A4323C">
      <w:pPr>
        <w:adjustRightInd w:val="0"/>
        <w:snapToGrid w:val="0"/>
        <w:spacing w:line="240" w:lineRule="atLeast"/>
        <w:jc w:val="center"/>
        <w:rPr>
          <w:rFonts w:ascii="方正仿宋_GBK" w:eastAsia="方正仿宋_GBK" w:hAnsi="方正仿宋_GBK" w:cs="方正仿宋_GBK"/>
          <w:bCs/>
          <w:sz w:val="32"/>
          <w:szCs w:val="32"/>
        </w:rPr>
      </w:pPr>
    </w:p>
    <w:p w:rsidR="00A4323C" w:rsidRDefault="00A4323C" w:rsidP="00145E80">
      <w:pPr>
        <w:spacing w:line="560" w:lineRule="exact"/>
        <w:rPr>
          <w:rFonts w:eastAsia="方正宋黑简体" w:hint="eastAsia"/>
          <w:bCs/>
          <w:sz w:val="32"/>
          <w:szCs w:val="32"/>
        </w:rPr>
      </w:pPr>
      <w:bookmarkStart w:id="0" w:name="_GoBack"/>
      <w:bookmarkEnd w:id="0"/>
    </w:p>
    <w:sectPr w:rsidR="00A4323C" w:rsidSect="00581D31">
      <w:footerReference w:type="default" r:id="rId6"/>
      <w:pgSz w:w="16838" w:h="11906" w:orient="landscape"/>
      <w:pgMar w:top="1797" w:right="1134" w:bottom="1797" w:left="1134" w:header="851" w:footer="992"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27" w:rsidRDefault="00992827">
      <w:r>
        <w:separator/>
      </w:r>
    </w:p>
  </w:endnote>
  <w:endnote w:type="continuationSeparator" w:id="0">
    <w:p w:rsidR="00992827" w:rsidRDefault="0099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宋黑简体">
    <w:altName w:val="等线"/>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3A" w:rsidRDefault="00A4323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12700" b="1460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31445"/>
                      </a:xfrm>
                      <a:prstGeom prst="rect">
                        <a:avLst/>
                      </a:prstGeom>
                      <a:noFill/>
                      <a:ln w="6350">
                        <a:noFill/>
                      </a:ln>
                      <a:effectLst/>
                    </wps:spPr>
                    <wps:txbx>
                      <w:txbxContent>
                        <w:p w:rsidR="00905C3A" w:rsidRDefault="00A4323C">
                          <w:pPr>
                            <w:pStyle w:val="a3"/>
                            <w:rPr>
                              <w:rStyle w:val="a5"/>
                            </w:rPr>
                          </w:pPr>
                          <w:r>
                            <w:fldChar w:fldCharType="begin"/>
                          </w:r>
                          <w:r>
                            <w:rPr>
                              <w:rStyle w:val="a5"/>
                            </w:rPr>
                            <w:instrText xml:space="preserve">PAGE  </w:instrText>
                          </w:r>
                          <w:r>
                            <w:fldChar w:fldCharType="separate"/>
                          </w:r>
                          <w:r w:rsidR="00145E80">
                            <w:rPr>
                              <w:rStyle w:val="a5"/>
                              <w:noProof/>
                            </w:rP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1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" filled="f" stroked="f" strokeweight=".5pt">
              <v:path arrowok="t"/>
              <v:textbox style="mso-fit-shape-to-text:t" inset="0,0,0,0">
                <w:txbxContent>
                  <w:p w:rsidR="00905C3A" w:rsidRDefault="00A4323C">
                    <w:pPr>
                      <w:pStyle w:val="a3"/>
                      <w:rPr>
                        <w:rStyle w:val="a5"/>
                      </w:rPr>
                    </w:pPr>
                    <w:r>
                      <w:fldChar w:fldCharType="begin"/>
                    </w:r>
                    <w:r>
                      <w:rPr>
                        <w:rStyle w:val="a5"/>
                      </w:rPr>
                      <w:instrText xml:space="preserve">PAGE  </w:instrText>
                    </w:r>
                    <w:r>
                      <w:fldChar w:fldCharType="separate"/>
                    </w:r>
                    <w:r w:rsidR="00145E80">
                      <w:rPr>
                        <w:rStyle w:val="a5"/>
                        <w:noProof/>
                      </w:rPr>
                      <w:t>- 2 -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27" w:rsidRDefault="00992827">
      <w:r>
        <w:separator/>
      </w:r>
    </w:p>
  </w:footnote>
  <w:footnote w:type="continuationSeparator" w:id="0">
    <w:p w:rsidR="00992827" w:rsidRDefault="00992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3C"/>
    <w:rsid w:val="00145E80"/>
    <w:rsid w:val="00826ED9"/>
    <w:rsid w:val="00992827"/>
    <w:rsid w:val="00A43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A2780"/>
  <w15:chartTrackingRefBased/>
  <w15:docId w15:val="{0A4472EF-D17F-4EB4-BBF2-8D15393E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2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A4323C"/>
    <w:pPr>
      <w:tabs>
        <w:tab w:val="center" w:pos="4153"/>
        <w:tab w:val="right" w:pos="8306"/>
      </w:tabs>
      <w:snapToGrid w:val="0"/>
      <w:jc w:val="left"/>
    </w:pPr>
    <w:rPr>
      <w:sz w:val="18"/>
      <w:szCs w:val="18"/>
    </w:rPr>
  </w:style>
  <w:style w:type="character" w:customStyle="1" w:styleId="a4">
    <w:name w:val="页脚 字符"/>
    <w:basedOn w:val="a0"/>
    <w:link w:val="a3"/>
    <w:uiPriority w:val="99"/>
    <w:rsid w:val="00A4323C"/>
    <w:rPr>
      <w:rFonts w:ascii="Times New Roman" w:eastAsia="宋体" w:hAnsi="Times New Roman" w:cs="Times New Roman"/>
      <w:sz w:val="18"/>
      <w:szCs w:val="18"/>
    </w:rPr>
  </w:style>
  <w:style w:type="character" w:styleId="a5">
    <w:name w:val="page number"/>
    <w:basedOn w:val="a0"/>
    <w:qFormat/>
    <w:rsid w:val="00A4323C"/>
  </w:style>
  <w:style w:type="paragraph" w:styleId="a6">
    <w:name w:val="header"/>
    <w:basedOn w:val="a"/>
    <w:link w:val="a7"/>
    <w:uiPriority w:val="99"/>
    <w:unhideWhenUsed/>
    <w:rsid w:val="00145E8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45E8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2022-11-02T00:20:00Z</dcterms:created>
  <dcterms:modified xsi:type="dcterms:W3CDTF">2022-11-02T00:20:00Z</dcterms:modified>
</cp:coreProperties>
</file>